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A7" w:rsidRDefault="006908A7" w:rsidP="001E74A7">
      <w:pPr>
        <w:pStyle w:val="a3"/>
        <w:spacing w:line="360" w:lineRule="auto"/>
        <w:rPr>
          <w:rFonts w:ascii="Times New Roman" w:hAnsi="Times New Roman" w:cs="Times New Roman"/>
          <w:b/>
        </w:rPr>
      </w:pPr>
    </w:p>
    <w:p w:rsidR="006908A7" w:rsidRDefault="006908A7" w:rsidP="001E74A7">
      <w:pPr>
        <w:pStyle w:val="a3"/>
        <w:spacing w:line="360" w:lineRule="auto"/>
        <w:rPr>
          <w:rFonts w:ascii="Times New Roman" w:hAnsi="Times New Roman" w:cs="Times New Roman"/>
          <w:b/>
        </w:rPr>
      </w:pPr>
    </w:p>
    <w:p w:rsidR="006908A7" w:rsidRDefault="006908A7" w:rsidP="001E74A7">
      <w:pPr>
        <w:pStyle w:val="a3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480175" cy="8906404"/>
            <wp:effectExtent l="19050" t="0" r="0" b="0"/>
            <wp:docPr id="1" name="Рисунок 1" descr="C:\Users\sadik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6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8A7" w:rsidRDefault="006908A7" w:rsidP="001E74A7">
      <w:pPr>
        <w:pStyle w:val="a3"/>
        <w:spacing w:line="360" w:lineRule="auto"/>
        <w:rPr>
          <w:rFonts w:ascii="Times New Roman" w:hAnsi="Times New Roman" w:cs="Times New Roman"/>
          <w:b/>
        </w:rPr>
      </w:pPr>
    </w:p>
    <w:p w:rsidR="007619AF" w:rsidRPr="001E74A7" w:rsidRDefault="00F03FB3" w:rsidP="001E74A7">
      <w:pPr>
        <w:pStyle w:val="a3"/>
        <w:spacing w:line="360" w:lineRule="auto"/>
        <w:rPr>
          <w:rFonts w:ascii="Times New Roman" w:hAnsi="Times New Roman" w:cs="Times New Roman"/>
          <w:b/>
        </w:rPr>
      </w:pPr>
      <w:r w:rsidRPr="00F03FB3">
        <w:rPr>
          <w:rFonts w:ascii="Times New Roman" w:hAnsi="Times New Roman" w:cs="Times New Roman"/>
          <w:b/>
          <w:noProof/>
          <w:color w:val="FF0000"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margin-left:619.2pt;margin-top:-47.65pt;width:242.25pt;height:106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fillcolor="white [3201]" stroked="f" strokeweight=".5pt">
            <v:textbox>
              <w:txbxContent>
                <w:p w:rsidR="00543E7D" w:rsidRDefault="00543E7D" w:rsidP="00543E7D"/>
              </w:txbxContent>
            </v:textbox>
          </v:shape>
        </w:pict>
      </w:r>
    </w:p>
    <w:p w:rsidR="00001440" w:rsidRDefault="00001440" w:rsidP="00751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144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Задачи Общего собрания.</w:t>
      </w:r>
    </w:p>
    <w:p w:rsidR="006919A8" w:rsidRDefault="00001440" w:rsidP="00751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Деятельность Общего собрания направлена на решение следующих задач: содействие расширению </w:t>
      </w:r>
      <w:r w:rsidR="006919A8">
        <w:rPr>
          <w:rFonts w:ascii="Times New Roman" w:eastAsia="Times New Roman" w:hAnsi="Times New Roman" w:cs="Times New Roman"/>
          <w:sz w:val="24"/>
          <w:szCs w:val="24"/>
        </w:rPr>
        <w:t>коллегиальных, демок</w:t>
      </w:r>
      <w:r>
        <w:rPr>
          <w:rFonts w:ascii="Times New Roman" w:eastAsia="Times New Roman" w:hAnsi="Times New Roman" w:cs="Times New Roman"/>
          <w:sz w:val="24"/>
          <w:szCs w:val="24"/>
        </w:rPr>
        <w:t>ратичных форм управления МБДОУ, развитию инициа</w:t>
      </w:r>
      <w:r w:rsidR="00654C03">
        <w:rPr>
          <w:rFonts w:ascii="Times New Roman" w:eastAsia="Times New Roman" w:hAnsi="Times New Roman" w:cs="Times New Roman"/>
          <w:sz w:val="24"/>
          <w:szCs w:val="24"/>
        </w:rPr>
        <w:t>тивы трудового коллектива МБДОУ:</w:t>
      </w:r>
    </w:p>
    <w:p w:rsidR="00654C03" w:rsidRDefault="00654C03" w:rsidP="00751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Выработка общих подходов к разработке стратегических документов МБДОУ;</w:t>
      </w:r>
    </w:p>
    <w:p w:rsidR="00654C03" w:rsidRDefault="00654C03" w:rsidP="00751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654C03" w:rsidRDefault="00654C03" w:rsidP="00751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833012" w:rsidRDefault="00654C03" w:rsidP="00751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C03">
        <w:rPr>
          <w:rFonts w:ascii="Times New Roman" w:eastAsia="Times New Roman" w:hAnsi="Times New Roman" w:cs="Times New Roman"/>
          <w:b/>
          <w:sz w:val="24"/>
          <w:szCs w:val="24"/>
        </w:rPr>
        <w:t>3. Компетенция Общего собрания.</w:t>
      </w:r>
    </w:p>
    <w:p w:rsidR="00833012" w:rsidRPr="00833012" w:rsidRDefault="00833012" w:rsidP="0083301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33012">
        <w:rPr>
          <w:rFonts w:ascii="Times New Roman" w:eastAsia="Calibri" w:hAnsi="Times New Roman" w:cs="Times New Roman"/>
          <w:sz w:val="24"/>
          <w:szCs w:val="24"/>
        </w:rPr>
        <w:t>Компетенция</w:t>
      </w:r>
      <w:r w:rsidRPr="00833012">
        <w:rPr>
          <w:rFonts w:ascii="Times New Roman" w:hAnsi="Times New Roman" w:cs="Times New Roman"/>
          <w:sz w:val="24"/>
          <w:szCs w:val="24"/>
        </w:rPr>
        <w:t xml:space="preserve"> Общего собрания работников: принимает локальные нормативные акты,  регулирующие трудовые отношения с работниками; избирает представителей работников в комиссию по трудовым спорам; обсуждает вопросы состояния трудовой дисциплины,  дает рекомендации по ее укреплению; содействует созданию оптимальных условий для организации труда и профессионального совершенствования работников; поддерживает общественные инициативы по развитию деятельности детского сада.</w:t>
      </w:r>
    </w:p>
    <w:p w:rsidR="00833012" w:rsidRPr="006A22FB" w:rsidRDefault="00833012" w:rsidP="006A22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33012">
        <w:rPr>
          <w:rFonts w:ascii="Times New Roman" w:hAnsi="Times New Roman" w:cs="Times New Roman"/>
          <w:sz w:val="24"/>
          <w:szCs w:val="24"/>
        </w:rPr>
        <w:t>Принятие решений по вопросам повестки дня и утверждение документов Общего  собрания осуществляется  путем открытого голосования  его участников простым большинством голосов</w:t>
      </w:r>
      <w:r w:rsidRPr="00833012">
        <w:rPr>
          <w:rFonts w:ascii="Times New Roman" w:hAnsi="Times New Roman" w:cs="Times New Roman"/>
        </w:rPr>
        <w:t xml:space="preserve">.  </w:t>
      </w:r>
    </w:p>
    <w:p w:rsidR="00543E7D" w:rsidRPr="00D12427" w:rsidRDefault="00543E7D" w:rsidP="00784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>3.3. Принимает текст коллективного договора, вносит изменения и дополнения в коллективный договор;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3.17. Рассматривает итоговые документы контрольно-надзорных органов о результатах контрольно-надзорных мероприятий, проводимых в отношении ДОУ; заслушивает заведующего ДОУ 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427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4.1. Общее собрание проводится по мере необходимости, но не реже 2 раз  в год.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4.2. Председатель Общего собрания: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организует деятельность Общего собрания;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информирует членов Общего собрания о предстоящем заседании не менее чем за 10 рабочих  дней до его проведения;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организует подготовку и проведение заседания;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определяет повестку дня;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контролирует выполнение решений.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4.3. Деятельность Общего собрания ДОУ осуществляется по принятому на учебный год плану;</w:t>
      </w:r>
    </w:p>
    <w:p w:rsidR="00543E7D" w:rsidRPr="00D12427" w:rsidRDefault="00543E7D" w:rsidP="00156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43E7D" w:rsidRPr="00D12427" w:rsidRDefault="0015635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4.4</w:t>
      </w:r>
      <w:r w:rsidR="00543E7D" w:rsidRPr="00D12427">
        <w:rPr>
          <w:rFonts w:ascii="Times New Roman" w:hAnsi="Times New Roman" w:cs="Times New Roman"/>
          <w:sz w:val="24"/>
          <w:szCs w:val="24"/>
        </w:rPr>
        <w:t>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условия;</w:t>
      </w:r>
    </w:p>
    <w:p w:rsidR="00543E7D" w:rsidRPr="00D12427" w:rsidRDefault="0015635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4.5</w:t>
      </w:r>
      <w:r w:rsidR="00543E7D" w:rsidRPr="00D12427">
        <w:rPr>
          <w:rFonts w:ascii="Times New Roman" w:hAnsi="Times New Roman" w:cs="Times New Roman"/>
          <w:sz w:val="24"/>
          <w:szCs w:val="24"/>
        </w:rPr>
        <w:t>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вопросы;</w:t>
      </w:r>
    </w:p>
    <w:p w:rsidR="00543E7D" w:rsidRPr="00D12427" w:rsidRDefault="0015635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4.6</w:t>
      </w:r>
      <w:r w:rsidR="00543E7D" w:rsidRPr="00D12427">
        <w:rPr>
          <w:rFonts w:ascii="Times New Roman" w:hAnsi="Times New Roman" w:cs="Times New Roman"/>
          <w:sz w:val="24"/>
          <w:szCs w:val="24"/>
        </w:rPr>
        <w:t>. Органы (лица), созывающие Общее собрание, совместно с председателем Общего собрания определяют: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дату, место и время проведения Общего собрания;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порядок сообщения работникам о проведении Общего собрания;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перечень информации (материалов), представляемой работникам при подготовке к проведению Общего собрания.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В сообщении (объявлении) о проведении Общего собрания указываются: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дата, место и время проведения Общего собрания;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вопросы, включённые в повестку дня Общего собрания;</w:t>
      </w:r>
    </w:p>
    <w:p w:rsidR="00543E7D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порядок ознакомления работников с информацией (материалами) к повестке дня.</w:t>
      </w:r>
    </w:p>
    <w:p w:rsidR="004D0FDE" w:rsidRPr="00D12427" w:rsidRDefault="004D0FDE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427">
        <w:rPr>
          <w:rFonts w:ascii="Times New Roman" w:hAnsi="Times New Roman" w:cs="Times New Roman"/>
          <w:b/>
          <w:sz w:val="24"/>
          <w:szCs w:val="24"/>
        </w:rPr>
        <w:lastRenderedPageBreak/>
        <w:t>5. Организация проведения Общего собрания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5.1. Регистрация участников  Общего собрания проводится с целью достоверного учёта участников Общего собрания, подсчёта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5.3. Общее собрание считается правомочным, если в его работе принимают участие не менее 2/3 от списочного количества работников ДОУ 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5.4. В назначенное время председатель Общего собрания объявляет его начало и предоставляет слово секретарю, проводившему регистрацию участников.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её изменение не допускается.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5.6. По предложению председателя Общее собрание избирает счётную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счётной комиссии, подписывает протокол Общего собрания.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5.7. Принятие решений по вопросам повестки дня и утверждения документов Общего собрания осуществляется путём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5.10. Бюллетень для тайного голосования содержит следующие данные: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полное наименование ДОУ 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место и дату проведения Общего собрания; 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формулировку каждого вопроса, поставленного на голосование, выраженное формулировками  «за», «против» и «воздержался». При подсчёте голосов по итогам голосования, осуществляемом при помощи бюллетеней, учитываются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признаётся недействительным, и голоса по содержащимся в нём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влечёт за собой признания бюллетеня недействительным в целом.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5.11. По итогам голосования счётная комиссия составляет протокол, подписываемый её членами. После утверждения протокола Общим собранием бюллетени для голосования опечатываются и приобщаются к материалам собрания, хранящимся в ДОУ.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5.12. Протокол об итогах голосования подлежит приобщению к протоколу собрания.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5.13. Итоги голосования оглашаются на Общем собрании, в ходе которого проводилось голосование.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5.14. Решения Общего собрания  доводятся  до сведения  трудового коллектива ДОУ не позднее, чем в течение 5 дней после прошедшего заседания.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427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6.1. Общее собрание несет ответственность: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за соблюдение в процессе осуществления деятельности законодательства Российской Федерации;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за соответствие принятых решений действующему законодательству и локальным нормативным актам ДОУ;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за качественное и своевременное выполнение планов и решений, в том числе направленных на совершенствование деятельности ДОУ;</w:t>
      </w:r>
    </w:p>
    <w:p w:rsidR="00543E7D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за компетентность принимаемых решений.</w:t>
      </w:r>
    </w:p>
    <w:p w:rsidR="004D0FDE" w:rsidRPr="00D12427" w:rsidRDefault="004D0FDE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427">
        <w:rPr>
          <w:rFonts w:ascii="Times New Roman" w:hAnsi="Times New Roman" w:cs="Times New Roman"/>
          <w:b/>
          <w:sz w:val="24"/>
          <w:szCs w:val="24"/>
        </w:rPr>
        <w:lastRenderedPageBreak/>
        <w:t>7. Делопроизводство Общего собрания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7.1. Заседания Общего собрания оформляются протоколом.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7.2. Протокол Общего собрания составляется не позднее 3 дней после его завершения. В протоколе указываются: 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 дата проведения собрания;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количественное присутствие (отсутствие) членов трудового коллектива;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приглашённые лица (ФИО, должность);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вопросы повестки дня;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выступающие лица;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ход обсуждения вопросов;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предложения,  рекомендации и замечания членов трудового коллектива и приглашённых лиц;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2427"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- решение.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7.3. Протоколы подписываются председателем и секретарём Общего собрания.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 следующему Общему  собранию, внеся данный вопрос в его повестку дня.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7.5. Нумерация протоколов ведётся  от начала учебного года.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7.6. </w:t>
      </w:r>
      <w:r w:rsidR="00876223">
        <w:rPr>
          <w:rFonts w:ascii="Times New Roman" w:hAnsi="Times New Roman"/>
          <w:sz w:val="24"/>
          <w:szCs w:val="24"/>
        </w:rPr>
        <w:t xml:space="preserve">Протоколы  </w:t>
      </w:r>
      <w:r w:rsidRPr="00D12427">
        <w:rPr>
          <w:rFonts w:ascii="Times New Roman" w:hAnsi="Times New Roman" w:cs="Times New Roman"/>
          <w:sz w:val="24"/>
          <w:szCs w:val="24"/>
        </w:rPr>
        <w:t xml:space="preserve">Общего собрания </w:t>
      </w:r>
      <w:r w:rsidR="00876223">
        <w:rPr>
          <w:rFonts w:ascii="Times New Roman" w:hAnsi="Times New Roman"/>
          <w:sz w:val="24"/>
          <w:szCs w:val="24"/>
        </w:rPr>
        <w:t>оформляются в печатном виде на листах формата А-4,</w:t>
      </w:r>
      <w:r w:rsidR="00876223" w:rsidRPr="00E90A90">
        <w:rPr>
          <w:rFonts w:ascii="Times New Roman" w:hAnsi="Times New Roman"/>
          <w:sz w:val="24"/>
          <w:szCs w:val="24"/>
        </w:rPr>
        <w:t xml:space="preserve"> нумеруется постранично, прошнуровывается, скрепляется подписью заведующего и печатью</w:t>
      </w:r>
      <w:r w:rsidR="00876223">
        <w:rPr>
          <w:rFonts w:ascii="Times New Roman" w:hAnsi="Times New Roman"/>
          <w:sz w:val="24"/>
          <w:szCs w:val="24"/>
        </w:rPr>
        <w:t xml:space="preserve"> Учреждения</w:t>
      </w:r>
      <w:r w:rsidR="00876223">
        <w:rPr>
          <w:rFonts w:ascii="Times New Roman" w:hAnsi="Times New Roman" w:cs="Times New Roman"/>
          <w:sz w:val="24"/>
          <w:szCs w:val="24"/>
        </w:rPr>
        <w:t>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427">
        <w:rPr>
          <w:rFonts w:ascii="Times New Roman" w:hAnsi="Times New Roman" w:cs="Times New Roman"/>
          <w:sz w:val="24"/>
          <w:szCs w:val="24"/>
        </w:rPr>
        <w:t xml:space="preserve">   7.7. Книга протоколов Общего собрания хранится в делах ДОУ и передаётся по акту (при смене руководителя, передаче в архив).</w:t>
      </w:r>
    </w:p>
    <w:p w:rsidR="00543E7D" w:rsidRPr="00D12427" w:rsidRDefault="00543E7D" w:rsidP="000F3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D5B" w:rsidRDefault="00A94D5B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08A7" w:rsidRPr="00D12427" w:rsidRDefault="006908A7" w:rsidP="00AE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80175" cy="8906404"/>
            <wp:effectExtent l="19050" t="0" r="0" b="0"/>
            <wp:docPr id="2" name="Рисунок 2" descr="C:\Users\sadik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9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6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08A7" w:rsidRPr="00D12427" w:rsidSect="0092395C">
      <w:pgSz w:w="11906" w:h="16838"/>
      <w:pgMar w:top="28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A1872"/>
    <w:multiLevelType w:val="multilevel"/>
    <w:tmpl w:val="83501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D6F5B28"/>
    <w:multiLevelType w:val="hybridMultilevel"/>
    <w:tmpl w:val="BE5C52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3E7D"/>
    <w:rsid w:val="00001440"/>
    <w:rsid w:val="00024CD6"/>
    <w:rsid w:val="000F38BB"/>
    <w:rsid w:val="00121F84"/>
    <w:rsid w:val="0015635D"/>
    <w:rsid w:val="00161D7D"/>
    <w:rsid w:val="00184D03"/>
    <w:rsid w:val="00194ACC"/>
    <w:rsid w:val="001B158F"/>
    <w:rsid w:val="001E5F6A"/>
    <w:rsid w:val="001E74A7"/>
    <w:rsid w:val="002E5121"/>
    <w:rsid w:val="00325BDD"/>
    <w:rsid w:val="00364EFE"/>
    <w:rsid w:val="003C0723"/>
    <w:rsid w:val="00462325"/>
    <w:rsid w:val="004D0FDE"/>
    <w:rsid w:val="005057C4"/>
    <w:rsid w:val="00543E7D"/>
    <w:rsid w:val="00636E0C"/>
    <w:rsid w:val="00654C03"/>
    <w:rsid w:val="006908A7"/>
    <w:rsid w:val="006919A8"/>
    <w:rsid w:val="006A22FB"/>
    <w:rsid w:val="007309A5"/>
    <w:rsid w:val="0075143B"/>
    <w:rsid w:val="007619AF"/>
    <w:rsid w:val="00780C9A"/>
    <w:rsid w:val="007849AD"/>
    <w:rsid w:val="007D555A"/>
    <w:rsid w:val="007F446B"/>
    <w:rsid w:val="00822C40"/>
    <w:rsid w:val="00833012"/>
    <w:rsid w:val="00876223"/>
    <w:rsid w:val="0092395C"/>
    <w:rsid w:val="00983D28"/>
    <w:rsid w:val="009F7EB7"/>
    <w:rsid w:val="00A94D5B"/>
    <w:rsid w:val="00AD18DA"/>
    <w:rsid w:val="00AE7D2B"/>
    <w:rsid w:val="00B03FE0"/>
    <w:rsid w:val="00B274A0"/>
    <w:rsid w:val="00B71B48"/>
    <w:rsid w:val="00C01F34"/>
    <w:rsid w:val="00C128B8"/>
    <w:rsid w:val="00C82EA9"/>
    <w:rsid w:val="00CB6A90"/>
    <w:rsid w:val="00D12427"/>
    <w:rsid w:val="00D14492"/>
    <w:rsid w:val="00D56A7F"/>
    <w:rsid w:val="00D63BBF"/>
    <w:rsid w:val="00E55DBE"/>
    <w:rsid w:val="00EB5B7D"/>
    <w:rsid w:val="00F03FB3"/>
    <w:rsid w:val="00F65E5B"/>
    <w:rsid w:val="00F66F96"/>
    <w:rsid w:val="00F67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43E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E7D"/>
    <w:rPr>
      <w:rFonts w:ascii="Tahoma" w:hAnsi="Tahoma" w:cs="Tahoma"/>
      <w:sz w:val="16"/>
      <w:szCs w:val="16"/>
    </w:rPr>
  </w:style>
  <w:style w:type="paragraph" w:customStyle="1" w:styleId="Style1">
    <w:name w:val="Style1"/>
    <w:rsid w:val="007619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E092D-4B67-438F-9310-01A9B4591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sadik</cp:lastModifiedBy>
  <cp:revision>24</cp:revision>
  <cp:lastPrinted>2021-08-28T13:50:00Z</cp:lastPrinted>
  <dcterms:created xsi:type="dcterms:W3CDTF">2020-03-28T07:36:00Z</dcterms:created>
  <dcterms:modified xsi:type="dcterms:W3CDTF">2021-09-05T15:35:00Z</dcterms:modified>
</cp:coreProperties>
</file>